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21" w:rsidRPr="00E44757" w:rsidRDefault="00A36521" w:rsidP="00A36521">
      <w:pPr>
        <w:jc w:val="center"/>
        <w:rPr>
          <w:rFonts w:ascii="Times New Roman" w:hAnsi="Times New Roman" w:cs="Times New Roman"/>
          <w:b/>
          <w:sz w:val="40"/>
          <w:szCs w:val="40"/>
        </w:rPr>
      </w:pPr>
      <w:r w:rsidRPr="00E44757">
        <w:rPr>
          <w:rFonts w:ascii="Times New Roman" w:hAnsi="Times New Roman" w:cs="Times New Roman"/>
          <w:b/>
          <w:sz w:val="40"/>
          <w:szCs w:val="40"/>
        </w:rPr>
        <w:t>Monetary Policy of RBI</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1. Meaning of Monetary Policy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Monetary policy refers to the policy adopted by the central bank of a country to control the supply of money and credit in the economy in order to achieve economic stability.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In India, monetary policy is formulated and implemented by the Reserve Bank of India (RBI).</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It regulates:</w:t>
      </w:r>
    </w:p>
    <w:p w:rsidR="00A36521" w:rsidRPr="00A36521" w:rsidRDefault="00A36521" w:rsidP="00A36521">
      <w:pPr>
        <w:pStyle w:val="ListParagraph"/>
        <w:numPr>
          <w:ilvl w:val="0"/>
          <w:numId w:val="1"/>
        </w:numPr>
        <w:jc w:val="both"/>
        <w:rPr>
          <w:rFonts w:ascii="Times New Roman" w:hAnsi="Times New Roman" w:cs="Times New Roman"/>
          <w:sz w:val="28"/>
          <w:szCs w:val="28"/>
        </w:rPr>
      </w:pPr>
      <w:r w:rsidRPr="00A36521">
        <w:rPr>
          <w:rFonts w:ascii="Times New Roman" w:hAnsi="Times New Roman" w:cs="Times New Roman"/>
          <w:sz w:val="28"/>
          <w:szCs w:val="28"/>
        </w:rPr>
        <w:t>Money supply</w:t>
      </w:r>
    </w:p>
    <w:p w:rsidR="00A36521" w:rsidRPr="00A36521" w:rsidRDefault="00A36521" w:rsidP="00A36521">
      <w:pPr>
        <w:pStyle w:val="ListParagraph"/>
        <w:numPr>
          <w:ilvl w:val="0"/>
          <w:numId w:val="1"/>
        </w:numPr>
        <w:jc w:val="both"/>
        <w:rPr>
          <w:rFonts w:ascii="Times New Roman" w:hAnsi="Times New Roman" w:cs="Times New Roman"/>
          <w:sz w:val="28"/>
          <w:szCs w:val="28"/>
        </w:rPr>
      </w:pPr>
      <w:r w:rsidRPr="00A36521">
        <w:rPr>
          <w:rFonts w:ascii="Times New Roman" w:hAnsi="Times New Roman" w:cs="Times New Roman"/>
          <w:sz w:val="28"/>
          <w:szCs w:val="28"/>
        </w:rPr>
        <w:t>Credit availability</w:t>
      </w:r>
    </w:p>
    <w:p w:rsidR="00A36521" w:rsidRPr="00A36521" w:rsidRDefault="00A36521" w:rsidP="00A36521">
      <w:pPr>
        <w:pStyle w:val="ListParagraph"/>
        <w:numPr>
          <w:ilvl w:val="0"/>
          <w:numId w:val="1"/>
        </w:numPr>
        <w:jc w:val="both"/>
        <w:rPr>
          <w:rFonts w:ascii="Times New Roman" w:hAnsi="Times New Roman" w:cs="Times New Roman"/>
          <w:sz w:val="28"/>
          <w:szCs w:val="28"/>
        </w:rPr>
      </w:pPr>
      <w:r w:rsidRPr="00A36521">
        <w:rPr>
          <w:rFonts w:ascii="Times New Roman" w:hAnsi="Times New Roman" w:cs="Times New Roman"/>
          <w:sz w:val="28"/>
          <w:szCs w:val="28"/>
        </w:rPr>
        <w:t>Interest rates</w:t>
      </w:r>
    </w:p>
    <w:p w:rsidR="00A36521" w:rsidRPr="00A36521" w:rsidRDefault="00A36521" w:rsidP="00A36521">
      <w:pPr>
        <w:pStyle w:val="ListParagraph"/>
        <w:numPr>
          <w:ilvl w:val="0"/>
          <w:numId w:val="1"/>
        </w:numPr>
        <w:jc w:val="both"/>
        <w:rPr>
          <w:rFonts w:ascii="Times New Roman" w:hAnsi="Times New Roman" w:cs="Times New Roman"/>
          <w:sz w:val="28"/>
          <w:szCs w:val="28"/>
        </w:rPr>
      </w:pPr>
      <w:r w:rsidRPr="00A36521">
        <w:rPr>
          <w:rFonts w:ascii="Times New Roman" w:hAnsi="Times New Roman" w:cs="Times New Roman"/>
          <w:sz w:val="28"/>
          <w:szCs w:val="28"/>
        </w:rPr>
        <w:t>Liquidity in the economy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The ultimate aim is to maintain price stability while supporting economic growth.</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2. Definition</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 xml:space="preserve">According to Paul </w:t>
      </w:r>
      <w:proofErr w:type="spellStart"/>
      <w:r w:rsidRPr="00A36521">
        <w:rPr>
          <w:rFonts w:ascii="Times New Roman" w:hAnsi="Times New Roman" w:cs="Times New Roman"/>
          <w:sz w:val="28"/>
          <w:szCs w:val="28"/>
        </w:rPr>
        <w:t>Einzig</w:t>
      </w:r>
      <w:proofErr w:type="spellEnd"/>
      <w:r w:rsidRPr="00A36521">
        <w:rPr>
          <w:rFonts w:ascii="Times New Roman" w:hAnsi="Times New Roman" w:cs="Times New Roman"/>
          <w:sz w:val="28"/>
          <w:szCs w:val="28"/>
        </w:rPr>
        <w:t>:</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“Monetary policy consists of decisions and actions of the central bank relating to the control of credit and money supply.”</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3. Objectives of Monetary Policy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The main objectives of RBI’s monetary policy are:</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1. Price Stability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Controlling inflation and maintaining stable prices in the economy.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2. Economic Growth</w:t>
      </w:r>
    </w:p>
    <w:p w:rsidR="00A36521" w:rsidRPr="00A36521" w:rsidRDefault="00A36521" w:rsidP="00A36521">
      <w:pPr>
        <w:jc w:val="both"/>
        <w:rPr>
          <w:rFonts w:ascii="Times New Roman" w:hAnsi="Times New Roman" w:cs="Times New Roman"/>
          <w:sz w:val="28"/>
          <w:szCs w:val="28"/>
        </w:rPr>
      </w:pPr>
      <w:proofErr w:type="gramStart"/>
      <w:r w:rsidRPr="00A36521">
        <w:rPr>
          <w:rFonts w:ascii="Times New Roman" w:hAnsi="Times New Roman" w:cs="Times New Roman"/>
          <w:sz w:val="28"/>
          <w:szCs w:val="28"/>
        </w:rPr>
        <w:t>Providing adequate credit to promote production, investment, and employment.</w:t>
      </w:r>
      <w:proofErr w:type="gramEnd"/>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3. Exchange Rate Stability</w:t>
      </w:r>
    </w:p>
    <w:p w:rsidR="00A36521" w:rsidRPr="00A36521" w:rsidRDefault="00A36521" w:rsidP="00A36521">
      <w:pPr>
        <w:jc w:val="both"/>
        <w:rPr>
          <w:rFonts w:ascii="Times New Roman" w:hAnsi="Times New Roman" w:cs="Times New Roman"/>
          <w:sz w:val="28"/>
          <w:szCs w:val="28"/>
        </w:rPr>
      </w:pPr>
      <w:proofErr w:type="gramStart"/>
      <w:r w:rsidRPr="00A36521">
        <w:rPr>
          <w:rFonts w:ascii="Times New Roman" w:hAnsi="Times New Roman" w:cs="Times New Roman"/>
          <w:sz w:val="28"/>
          <w:szCs w:val="28"/>
        </w:rPr>
        <w:t>Maintaining stability in the value of Indian currency in international markets.</w:t>
      </w:r>
      <w:proofErr w:type="gramEnd"/>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lastRenderedPageBreak/>
        <w:t>4. Full Employment</w:t>
      </w:r>
    </w:p>
    <w:p w:rsidR="00A36521" w:rsidRPr="00A36521" w:rsidRDefault="00A36521" w:rsidP="00A36521">
      <w:pPr>
        <w:jc w:val="both"/>
        <w:rPr>
          <w:rFonts w:ascii="Times New Roman" w:hAnsi="Times New Roman" w:cs="Times New Roman"/>
          <w:sz w:val="28"/>
          <w:szCs w:val="28"/>
        </w:rPr>
      </w:pPr>
      <w:proofErr w:type="gramStart"/>
      <w:r w:rsidRPr="00A36521">
        <w:rPr>
          <w:rFonts w:ascii="Times New Roman" w:hAnsi="Times New Roman" w:cs="Times New Roman"/>
          <w:sz w:val="28"/>
          <w:szCs w:val="28"/>
        </w:rPr>
        <w:t>Encouraging investment and business activities to generate employment.</w:t>
      </w:r>
      <w:proofErr w:type="gramEnd"/>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5. Financial Stability</w:t>
      </w:r>
    </w:p>
    <w:p w:rsidR="00A36521" w:rsidRPr="00A36521" w:rsidRDefault="00A36521" w:rsidP="00A36521">
      <w:pPr>
        <w:jc w:val="both"/>
        <w:rPr>
          <w:rFonts w:ascii="Times New Roman" w:hAnsi="Times New Roman" w:cs="Times New Roman"/>
          <w:sz w:val="28"/>
          <w:szCs w:val="28"/>
        </w:rPr>
      </w:pPr>
      <w:proofErr w:type="gramStart"/>
      <w:r w:rsidRPr="00A36521">
        <w:rPr>
          <w:rFonts w:ascii="Times New Roman" w:hAnsi="Times New Roman" w:cs="Times New Roman"/>
          <w:sz w:val="28"/>
          <w:szCs w:val="28"/>
        </w:rPr>
        <w:t>Ensuring stability and smooth functioning of the financial system and banking sector.</w:t>
      </w:r>
      <w:proofErr w:type="gramEnd"/>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4. Monetary Policy Framework in India</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Monetary policy decisions are taken by the Monetary Policy Committee (MPC) established under the Reserve Bank of India Act, 1934.</w:t>
      </w:r>
    </w:p>
    <w:p w:rsidR="00A36521" w:rsidRPr="00A36521" w:rsidRDefault="00A36521" w:rsidP="00A36521">
      <w:pPr>
        <w:pStyle w:val="ListParagraph"/>
        <w:numPr>
          <w:ilvl w:val="0"/>
          <w:numId w:val="2"/>
        </w:numPr>
        <w:jc w:val="both"/>
        <w:rPr>
          <w:rFonts w:ascii="Times New Roman" w:hAnsi="Times New Roman" w:cs="Times New Roman"/>
          <w:sz w:val="28"/>
          <w:szCs w:val="28"/>
        </w:rPr>
      </w:pPr>
      <w:r w:rsidRPr="00A36521">
        <w:rPr>
          <w:rFonts w:ascii="Times New Roman" w:hAnsi="Times New Roman" w:cs="Times New Roman"/>
          <w:sz w:val="28"/>
          <w:szCs w:val="28"/>
        </w:rPr>
        <w:t>The committee meets six times a year to decide policy rates.</w:t>
      </w:r>
    </w:p>
    <w:p w:rsidR="00A36521" w:rsidRPr="00A36521" w:rsidRDefault="00A36521" w:rsidP="00A36521">
      <w:pPr>
        <w:pStyle w:val="ListParagraph"/>
        <w:numPr>
          <w:ilvl w:val="0"/>
          <w:numId w:val="2"/>
        </w:numPr>
        <w:jc w:val="both"/>
        <w:rPr>
          <w:rFonts w:ascii="Times New Roman" w:hAnsi="Times New Roman" w:cs="Times New Roman"/>
          <w:sz w:val="28"/>
          <w:szCs w:val="28"/>
        </w:rPr>
      </w:pPr>
      <w:r w:rsidRPr="00A36521">
        <w:rPr>
          <w:rFonts w:ascii="Times New Roman" w:hAnsi="Times New Roman" w:cs="Times New Roman"/>
          <w:sz w:val="28"/>
          <w:szCs w:val="28"/>
        </w:rPr>
        <w:t>India follows Inflation Targeting with a target of 4% inflation (±2%).</w:t>
      </w:r>
    </w:p>
    <w:p w:rsidR="00A36521" w:rsidRPr="00E44757" w:rsidRDefault="00A36521" w:rsidP="00E44757">
      <w:pPr>
        <w:jc w:val="center"/>
        <w:rPr>
          <w:rFonts w:ascii="Times New Roman" w:hAnsi="Times New Roman" w:cs="Times New Roman"/>
          <w:b/>
          <w:sz w:val="40"/>
          <w:szCs w:val="40"/>
        </w:rPr>
      </w:pPr>
      <w:r w:rsidRPr="00E44757">
        <w:rPr>
          <w:rFonts w:ascii="Times New Roman" w:hAnsi="Times New Roman" w:cs="Times New Roman"/>
          <w:b/>
          <w:sz w:val="40"/>
          <w:szCs w:val="40"/>
        </w:rPr>
        <w:t>Instruments of Monetary Policy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The RBI uses several tools to control money supply and credit in the economy.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These instruments are broadly classified into:</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1. Quantitative (General) Instruments</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2. Qualitative (Selective) Instruments</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A. Quantitative Instruments</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These instruments affect the total volume of credit and money supply.</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1. Bank Rate</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Bank rate is the rate at which RBI lends money to commercial banks without collateral.</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Effects</w:t>
      </w:r>
    </w:p>
    <w:p w:rsidR="00A36521" w:rsidRPr="00A36521" w:rsidRDefault="00A36521" w:rsidP="00A36521">
      <w:pPr>
        <w:pStyle w:val="ListParagraph"/>
        <w:numPr>
          <w:ilvl w:val="0"/>
          <w:numId w:val="3"/>
        </w:numPr>
        <w:jc w:val="both"/>
        <w:rPr>
          <w:rFonts w:ascii="Times New Roman" w:hAnsi="Times New Roman" w:cs="Times New Roman"/>
          <w:sz w:val="28"/>
          <w:szCs w:val="28"/>
        </w:rPr>
      </w:pPr>
      <w:r w:rsidRPr="00A36521">
        <w:rPr>
          <w:rFonts w:ascii="Times New Roman" w:hAnsi="Times New Roman" w:cs="Times New Roman"/>
          <w:sz w:val="28"/>
          <w:szCs w:val="28"/>
        </w:rPr>
        <w:t>Increase in bank rate → loans become costly → credit decreases</w:t>
      </w:r>
    </w:p>
    <w:p w:rsidR="00A36521" w:rsidRPr="00A36521" w:rsidRDefault="00A36521" w:rsidP="00A36521">
      <w:pPr>
        <w:pStyle w:val="ListParagraph"/>
        <w:numPr>
          <w:ilvl w:val="0"/>
          <w:numId w:val="3"/>
        </w:numPr>
        <w:jc w:val="both"/>
        <w:rPr>
          <w:rFonts w:ascii="Times New Roman" w:hAnsi="Times New Roman" w:cs="Times New Roman"/>
          <w:sz w:val="28"/>
          <w:szCs w:val="28"/>
        </w:rPr>
      </w:pPr>
      <w:r w:rsidRPr="00A36521">
        <w:rPr>
          <w:rFonts w:ascii="Times New Roman" w:hAnsi="Times New Roman" w:cs="Times New Roman"/>
          <w:sz w:val="28"/>
          <w:szCs w:val="28"/>
        </w:rPr>
        <w:t>Decrease in bank rate → loans become cheaper → credit increases</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2. Repo Rate</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lastRenderedPageBreak/>
        <w:t>Repo rate is the rate at which RBI lends short-term funds to commercial banks against government securities.</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Effects</w:t>
      </w:r>
    </w:p>
    <w:p w:rsidR="00A36521" w:rsidRPr="00A36521" w:rsidRDefault="00A36521" w:rsidP="00A36521">
      <w:pPr>
        <w:pStyle w:val="ListParagraph"/>
        <w:numPr>
          <w:ilvl w:val="0"/>
          <w:numId w:val="4"/>
        </w:numPr>
        <w:jc w:val="both"/>
        <w:rPr>
          <w:rFonts w:ascii="Times New Roman" w:hAnsi="Times New Roman" w:cs="Times New Roman"/>
          <w:sz w:val="28"/>
          <w:szCs w:val="28"/>
        </w:rPr>
      </w:pPr>
      <w:r w:rsidRPr="00A36521">
        <w:rPr>
          <w:rFonts w:ascii="Times New Roman" w:hAnsi="Times New Roman" w:cs="Times New Roman"/>
          <w:sz w:val="28"/>
          <w:szCs w:val="28"/>
        </w:rPr>
        <w:t>Higher repo rate → reduces borrowing → controls inflation</w:t>
      </w:r>
    </w:p>
    <w:p w:rsidR="00A36521" w:rsidRPr="00A36521" w:rsidRDefault="00A36521" w:rsidP="00A36521">
      <w:pPr>
        <w:pStyle w:val="ListParagraph"/>
        <w:numPr>
          <w:ilvl w:val="0"/>
          <w:numId w:val="4"/>
        </w:numPr>
        <w:jc w:val="both"/>
        <w:rPr>
          <w:rFonts w:ascii="Times New Roman" w:hAnsi="Times New Roman" w:cs="Times New Roman"/>
          <w:sz w:val="28"/>
          <w:szCs w:val="28"/>
        </w:rPr>
      </w:pPr>
      <w:r w:rsidRPr="00A36521">
        <w:rPr>
          <w:rFonts w:ascii="Times New Roman" w:hAnsi="Times New Roman" w:cs="Times New Roman"/>
          <w:sz w:val="28"/>
          <w:szCs w:val="28"/>
        </w:rPr>
        <w:t>Lower repo rate → encourages borrowing → stimulates growth</w:t>
      </w:r>
    </w:p>
    <w:p w:rsidR="00A36521" w:rsidRPr="00A36521" w:rsidRDefault="00A36521" w:rsidP="00A36521">
      <w:pPr>
        <w:jc w:val="both"/>
        <w:rPr>
          <w:rFonts w:ascii="Times New Roman" w:hAnsi="Times New Roman" w:cs="Times New Roman"/>
          <w:b/>
          <w:sz w:val="28"/>
          <w:szCs w:val="28"/>
        </w:rPr>
      </w:pPr>
      <w:r w:rsidRPr="00A36521">
        <w:rPr>
          <w:rFonts w:ascii="Times New Roman" w:hAnsi="Times New Roman" w:cs="Times New Roman"/>
          <w:b/>
          <w:sz w:val="28"/>
          <w:szCs w:val="28"/>
        </w:rPr>
        <w:t>3. Reverse Repo Rate</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Reverse repo rate is the rate at which RBI borrows money from commercial banks.</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Purpose</w:t>
      </w:r>
    </w:p>
    <w:p w:rsidR="00A36521" w:rsidRPr="00E44757" w:rsidRDefault="00A36521" w:rsidP="00E44757">
      <w:pPr>
        <w:pStyle w:val="ListParagraph"/>
        <w:numPr>
          <w:ilvl w:val="0"/>
          <w:numId w:val="5"/>
        </w:numPr>
        <w:jc w:val="both"/>
        <w:rPr>
          <w:rFonts w:ascii="Times New Roman" w:hAnsi="Times New Roman" w:cs="Times New Roman"/>
          <w:sz w:val="28"/>
          <w:szCs w:val="28"/>
        </w:rPr>
      </w:pPr>
      <w:r w:rsidRPr="00E44757">
        <w:rPr>
          <w:rFonts w:ascii="Times New Roman" w:hAnsi="Times New Roman" w:cs="Times New Roman"/>
          <w:sz w:val="28"/>
          <w:szCs w:val="28"/>
        </w:rPr>
        <w:t>To absorb excess liquidity from the banking system.</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4. Cash Reserve Ratio (CRR)</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CRR is the percentage of total deposits that banks must keep with RBI as cash reserves.</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Effects</w:t>
      </w:r>
    </w:p>
    <w:p w:rsidR="00A36521" w:rsidRPr="00E44757" w:rsidRDefault="00A36521" w:rsidP="00E44757">
      <w:pPr>
        <w:pStyle w:val="ListParagraph"/>
        <w:numPr>
          <w:ilvl w:val="0"/>
          <w:numId w:val="5"/>
        </w:numPr>
        <w:jc w:val="both"/>
        <w:rPr>
          <w:rFonts w:ascii="Times New Roman" w:hAnsi="Times New Roman" w:cs="Times New Roman"/>
          <w:sz w:val="28"/>
          <w:szCs w:val="28"/>
        </w:rPr>
      </w:pPr>
      <w:r w:rsidRPr="00E44757">
        <w:rPr>
          <w:rFonts w:ascii="Times New Roman" w:hAnsi="Times New Roman" w:cs="Times New Roman"/>
          <w:sz w:val="28"/>
          <w:szCs w:val="28"/>
        </w:rPr>
        <w:t>Increase in CRR → less money available for lending</w:t>
      </w:r>
    </w:p>
    <w:p w:rsidR="00A36521" w:rsidRPr="00E44757" w:rsidRDefault="00A36521" w:rsidP="00E44757">
      <w:pPr>
        <w:pStyle w:val="ListParagraph"/>
        <w:numPr>
          <w:ilvl w:val="0"/>
          <w:numId w:val="5"/>
        </w:numPr>
        <w:jc w:val="both"/>
        <w:rPr>
          <w:rFonts w:ascii="Times New Roman" w:hAnsi="Times New Roman" w:cs="Times New Roman"/>
          <w:sz w:val="28"/>
          <w:szCs w:val="28"/>
        </w:rPr>
      </w:pPr>
      <w:r w:rsidRPr="00E44757">
        <w:rPr>
          <w:rFonts w:ascii="Times New Roman" w:hAnsi="Times New Roman" w:cs="Times New Roman"/>
          <w:sz w:val="28"/>
          <w:szCs w:val="28"/>
        </w:rPr>
        <w:t>Decrease in CRR → more money available for lending</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5. Statutory Liquidity Ratio (SLR)</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SLR is the percentage of deposits that banks must maintain in liquid assets such as cash, gold, or government securities.</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Effects</w:t>
      </w:r>
    </w:p>
    <w:p w:rsidR="00A36521" w:rsidRPr="00E44757" w:rsidRDefault="00A36521" w:rsidP="00E44757">
      <w:pPr>
        <w:pStyle w:val="ListParagraph"/>
        <w:numPr>
          <w:ilvl w:val="0"/>
          <w:numId w:val="6"/>
        </w:numPr>
        <w:jc w:val="both"/>
        <w:rPr>
          <w:rFonts w:ascii="Times New Roman" w:hAnsi="Times New Roman" w:cs="Times New Roman"/>
          <w:sz w:val="28"/>
          <w:szCs w:val="28"/>
        </w:rPr>
      </w:pPr>
      <w:r w:rsidRPr="00E44757">
        <w:rPr>
          <w:rFonts w:ascii="Times New Roman" w:hAnsi="Times New Roman" w:cs="Times New Roman"/>
          <w:sz w:val="28"/>
          <w:szCs w:val="28"/>
        </w:rPr>
        <w:t>Higher SLR reduces banks’ ability to give loans.</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6. Open Market Operations (OMO)</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Open Market Operations refer to buying and selling of government securities by RBI in the open market.</w:t>
      </w:r>
    </w:p>
    <w:p w:rsidR="00A36521" w:rsidRPr="00E44757" w:rsidRDefault="00A36521" w:rsidP="00E44757">
      <w:pPr>
        <w:pStyle w:val="ListParagraph"/>
        <w:numPr>
          <w:ilvl w:val="0"/>
          <w:numId w:val="6"/>
        </w:numPr>
        <w:jc w:val="both"/>
        <w:rPr>
          <w:rFonts w:ascii="Times New Roman" w:hAnsi="Times New Roman" w:cs="Times New Roman"/>
          <w:sz w:val="28"/>
          <w:szCs w:val="28"/>
        </w:rPr>
      </w:pPr>
      <w:r w:rsidRPr="00E44757">
        <w:rPr>
          <w:rFonts w:ascii="Times New Roman" w:hAnsi="Times New Roman" w:cs="Times New Roman"/>
          <w:sz w:val="28"/>
          <w:szCs w:val="28"/>
        </w:rPr>
        <w:t>Selling securities → reduces money supply</w:t>
      </w:r>
    </w:p>
    <w:p w:rsidR="00A36521" w:rsidRPr="00E44757" w:rsidRDefault="00A36521" w:rsidP="00E44757">
      <w:pPr>
        <w:pStyle w:val="ListParagraph"/>
        <w:numPr>
          <w:ilvl w:val="0"/>
          <w:numId w:val="6"/>
        </w:numPr>
        <w:jc w:val="both"/>
        <w:rPr>
          <w:rFonts w:ascii="Times New Roman" w:hAnsi="Times New Roman" w:cs="Times New Roman"/>
          <w:sz w:val="28"/>
          <w:szCs w:val="28"/>
        </w:rPr>
      </w:pPr>
      <w:r w:rsidRPr="00E44757">
        <w:rPr>
          <w:rFonts w:ascii="Times New Roman" w:hAnsi="Times New Roman" w:cs="Times New Roman"/>
          <w:sz w:val="28"/>
          <w:szCs w:val="28"/>
        </w:rPr>
        <w:t>Buying securities → increases money supply</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lastRenderedPageBreak/>
        <w:t>B. Qualitative Instruments</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These instruments control the direction and use of credit.</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1. Credit Rationing</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RBI limits the amount of credit available to banks and sectors.</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2. Moral Suasion</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RBI persuades banks to follow certain policies through advice, meetings, and guidelines.</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3. Selective Credit Control</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Credit is restricted for speculative activities such as hoarding of essential commodities.</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4. Direct Action</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RBI can take strict action against banks that violate regulations.</w:t>
      </w:r>
    </w:p>
    <w:p w:rsidR="00E44757" w:rsidRDefault="00E44757" w:rsidP="00A36521">
      <w:pPr>
        <w:jc w:val="both"/>
        <w:rPr>
          <w:rFonts w:ascii="Times New Roman" w:hAnsi="Times New Roman" w:cs="Times New Roman"/>
          <w:sz w:val="28"/>
          <w:szCs w:val="28"/>
        </w:rPr>
      </w:pP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 xml:space="preserve">Expansionary and </w:t>
      </w:r>
      <w:proofErr w:type="spellStart"/>
      <w:r w:rsidRPr="00E44757">
        <w:rPr>
          <w:rFonts w:ascii="Times New Roman" w:hAnsi="Times New Roman" w:cs="Times New Roman"/>
          <w:b/>
          <w:sz w:val="28"/>
          <w:szCs w:val="28"/>
        </w:rPr>
        <w:t>Contractionary</w:t>
      </w:r>
      <w:proofErr w:type="spellEnd"/>
      <w:r w:rsidRPr="00E44757">
        <w:rPr>
          <w:rFonts w:ascii="Times New Roman" w:hAnsi="Times New Roman" w:cs="Times New Roman"/>
          <w:b/>
          <w:sz w:val="28"/>
          <w:szCs w:val="28"/>
        </w:rPr>
        <w:t xml:space="preserve"> Monetary Policy</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1. Expansionary Monetary Policy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Used during economic slowdown or recession.</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Measures include:</w:t>
      </w:r>
    </w:p>
    <w:p w:rsidR="00A36521" w:rsidRPr="00E44757" w:rsidRDefault="00A36521" w:rsidP="00E44757">
      <w:pPr>
        <w:pStyle w:val="ListParagraph"/>
        <w:numPr>
          <w:ilvl w:val="0"/>
          <w:numId w:val="7"/>
        </w:numPr>
        <w:jc w:val="both"/>
        <w:rPr>
          <w:rFonts w:ascii="Times New Roman" w:hAnsi="Times New Roman" w:cs="Times New Roman"/>
          <w:sz w:val="28"/>
          <w:szCs w:val="28"/>
        </w:rPr>
      </w:pPr>
      <w:r w:rsidRPr="00E44757">
        <w:rPr>
          <w:rFonts w:ascii="Times New Roman" w:hAnsi="Times New Roman" w:cs="Times New Roman"/>
          <w:sz w:val="28"/>
          <w:szCs w:val="28"/>
        </w:rPr>
        <w:t>Decreasing repo rate</w:t>
      </w:r>
    </w:p>
    <w:p w:rsidR="00A36521" w:rsidRPr="00E44757" w:rsidRDefault="00A36521" w:rsidP="00E44757">
      <w:pPr>
        <w:pStyle w:val="ListParagraph"/>
        <w:numPr>
          <w:ilvl w:val="0"/>
          <w:numId w:val="7"/>
        </w:numPr>
        <w:jc w:val="both"/>
        <w:rPr>
          <w:rFonts w:ascii="Times New Roman" w:hAnsi="Times New Roman" w:cs="Times New Roman"/>
          <w:sz w:val="28"/>
          <w:szCs w:val="28"/>
        </w:rPr>
      </w:pPr>
      <w:r w:rsidRPr="00E44757">
        <w:rPr>
          <w:rFonts w:ascii="Times New Roman" w:hAnsi="Times New Roman" w:cs="Times New Roman"/>
          <w:sz w:val="28"/>
          <w:szCs w:val="28"/>
        </w:rPr>
        <w:t>Decreasing CRR and SLR</w:t>
      </w:r>
    </w:p>
    <w:p w:rsidR="00A36521" w:rsidRPr="00E44757" w:rsidRDefault="00A36521" w:rsidP="00E44757">
      <w:pPr>
        <w:pStyle w:val="ListParagraph"/>
        <w:numPr>
          <w:ilvl w:val="0"/>
          <w:numId w:val="7"/>
        </w:numPr>
        <w:jc w:val="both"/>
        <w:rPr>
          <w:rFonts w:ascii="Times New Roman" w:hAnsi="Times New Roman" w:cs="Times New Roman"/>
          <w:sz w:val="28"/>
          <w:szCs w:val="28"/>
        </w:rPr>
      </w:pPr>
      <w:r w:rsidRPr="00E44757">
        <w:rPr>
          <w:rFonts w:ascii="Times New Roman" w:hAnsi="Times New Roman" w:cs="Times New Roman"/>
          <w:sz w:val="28"/>
          <w:szCs w:val="28"/>
        </w:rPr>
        <w:t>Buying securities</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Purpose: Increase money supply and stimulate economic activity.</w:t>
      </w:r>
    </w:p>
    <w:p w:rsidR="00A36521" w:rsidRPr="00E44757" w:rsidRDefault="00A36521" w:rsidP="00A36521">
      <w:pPr>
        <w:jc w:val="both"/>
        <w:rPr>
          <w:rFonts w:ascii="Times New Roman" w:hAnsi="Times New Roman" w:cs="Times New Roman"/>
          <w:b/>
          <w:sz w:val="28"/>
          <w:szCs w:val="28"/>
        </w:rPr>
      </w:pPr>
      <w:r w:rsidRPr="00E44757">
        <w:rPr>
          <w:rFonts w:ascii="Times New Roman" w:hAnsi="Times New Roman" w:cs="Times New Roman"/>
          <w:b/>
          <w:sz w:val="28"/>
          <w:szCs w:val="28"/>
        </w:rPr>
        <w:t xml:space="preserve">2. </w:t>
      </w:r>
      <w:proofErr w:type="spellStart"/>
      <w:r w:rsidRPr="00E44757">
        <w:rPr>
          <w:rFonts w:ascii="Times New Roman" w:hAnsi="Times New Roman" w:cs="Times New Roman"/>
          <w:b/>
          <w:sz w:val="28"/>
          <w:szCs w:val="28"/>
        </w:rPr>
        <w:t>Contractionary</w:t>
      </w:r>
      <w:proofErr w:type="spellEnd"/>
      <w:r w:rsidRPr="00E44757">
        <w:rPr>
          <w:rFonts w:ascii="Times New Roman" w:hAnsi="Times New Roman" w:cs="Times New Roman"/>
          <w:b/>
          <w:sz w:val="28"/>
          <w:szCs w:val="28"/>
        </w:rPr>
        <w:t xml:space="preserve"> Monetary Policy</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Used during inflationary periods.</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Measures include:</w:t>
      </w:r>
    </w:p>
    <w:p w:rsidR="00A36521" w:rsidRPr="00E44757" w:rsidRDefault="00A36521" w:rsidP="00E44757">
      <w:pPr>
        <w:pStyle w:val="ListParagraph"/>
        <w:numPr>
          <w:ilvl w:val="0"/>
          <w:numId w:val="8"/>
        </w:numPr>
        <w:jc w:val="both"/>
        <w:rPr>
          <w:rFonts w:ascii="Times New Roman" w:hAnsi="Times New Roman" w:cs="Times New Roman"/>
          <w:sz w:val="28"/>
          <w:szCs w:val="28"/>
        </w:rPr>
      </w:pPr>
      <w:r w:rsidRPr="00E44757">
        <w:rPr>
          <w:rFonts w:ascii="Times New Roman" w:hAnsi="Times New Roman" w:cs="Times New Roman"/>
          <w:sz w:val="28"/>
          <w:szCs w:val="28"/>
        </w:rPr>
        <w:lastRenderedPageBreak/>
        <w:t>Increasing repo rate</w:t>
      </w:r>
    </w:p>
    <w:p w:rsidR="00A36521" w:rsidRPr="00E44757" w:rsidRDefault="00A36521" w:rsidP="00E44757">
      <w:pPr>
        <w:pStyle w:val="ListParagraph"/>
        <w:numPr>
          <w:ilvl w:val="0"/>
          <w:numId w:val="8"/>
        </w:numPr>
        <w:jc w:val="both"/>
        <w:rPr>
          <w:rFonts w:ascii="Times New Roman" w:hAnsi="Times New Roman" w:cs="Times New Roman"/>
          <w:sz w:val="28"/>
          <w:szCs w:val="28"/>
        </w:rPr>
      </w:pPr>
      <w:r w:rsidRPr="00E44757">
        <w:rPr>
          <w:rFonts w:ascii="Times New Roman" w:hAnsi="Times New Roman" w:cs="Times New Roman"/>
          <w:sz w:val="28"/>
          <w:szCs w:val="28"/>
        </w:rPr>
        <w:t>Increasing CRR and SLR</w:t>
      </w:r>
    </w:p>
    <w:p w:rsidR="00A36521" w:rsidRPr="00E44757" w:rsidRDefault="00A36521" w:rsidP="00E44757">
      <w:pPr>
        <w:pStyle w:val="ListParagraph"/>
        <w:numPr>
          <w:ilvl w:val="0"/>
          <w:numId w:val="8"/>
        </w:numPr>
        <w:jc w:val="both"/>
        <w:rPr>
          <w:rFonts w:ascii="Times New Roman" w:hAnsi="Times New Roman" w:cs="Times New Roman"/>
          <w:sz w:val="28"/>
          <w:szCs w:val="28"/>
        </w:rPr>
      </w:pPr>
      <w:r w:rsidRPr="00E44757">
        <w:rPr>
          <w:rFonts w:ascii="Times New Roman" w:hAnsi="Times New Roman" w:cs="Times New Roman"/>
          <w:sz w:val="28"/>
          <w:szCs w:val="28"/>
        </w:rPr>
        <w:t>Selling securities</w:t>
      </w:r>
    </w:p>
    <w:p w:rsidR="00A36521"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Purpose: Reduce money supply and control inflation.</w:t>
      </w:r>
    </w:p>
    <w:p w:rsidR="00E44757" w:rsidRDefault="00E44757" w:rsidP="00A36521">
      <w:pPr>
        <w:jc w:val="both"/>
        <w:rPr>
          <w:rFonts w:ascii="Times New Roman" w:hAnsi="Times New Roman" w:cs="Times New Roman"/>
          <w:b/>
          <w:sz w:val="28"/>
          <w:szCs w:val="28"/>
        </w:rPr>
      </w:pPr>
    </w:p>
    <w:p w:rsidR="00A36521" w:rsidRPr="00E44757" w:rsidRDefault="00A36521" w:rsidP="00A36521">
      <w:pPr>
        <w:jc w:val="both"/>
        <w:rPr>
          <w:rFonts w:ascii="Times New Roman" w:hAnsi="Times New Roman" w:cs="Times New Roman"/>
          <w:b/>
          <w:sz w:val="40"/>
          <w:szCs w:val="40"/>
        </w:rPr>
      </w:pPr>
      <w:r w:rsidRPr="00E44757">
        <w:rPr>
          <w:rFonts w:ascii="Times New Roman" w:hAnsi="Times New Roman" w:cs="Times New Roman"/>
          <w:b/>
          <w:sz w:val="40"/>
          <w:szCs w:val="40"/>
        </w:rPr>
        <w:t>Conclusion</w:t>
      </w:r>
    </w:p>
    <w:p w:rsidR="00CA0A4C" w:rsidRPr="00A36521" w:rsidRDefault="00A36521" w:rsidP="00A36521">
      <w:pPr>
        <w:jc w:val="both"/>
        <w:rPr>
          <w:rFonts w:ascii="Times New Roman" w:hAnsi="Times New Roman" w:cs="Times New Roman"/>
          <w:sz w:val="28"/>
          <w:szCs w:val="28"/>
        </w:rPr>
      </w:pPr>
      <w:r w:rsidRPr="00A36521">
        <w:rPr>
          <w:rFonts w:ascii="Times New Roman" w:hAnsi="Times New Roman" w:cs="Times New Roman"/>
          <w:sz w:val="28"/>
          <w:szCs w:val="28"/>
        </w:rPr>
        <w:t>The Monetary Policy of the Reserve Bank of India plays a vital role in maintaining price stability, controlling inflation, and promoting economic growth. By adjusting interest rates and regulating credit, RBI ensures stability in the financial system and supports sustainable development of the Indian economy.</w:t>
      </w:r>
    </w:p>
    <w:sectPr w:rsidR="00CA0A4C" w:rsidRPr="00A36521" w:rsidSect="00CA0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60B8"/>
    <w:multiLevelType w:val="hybridMultilevel"/>
    <w:tmpl w:val="6AB2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B717A"/>
    <w:multiLevelType w:val="hybridMultilevel"/>
    <w:tmpl w:val="4B38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A462D"/>
    <w:multiLevelType w:val="hybridMultilevel"/>
    <w:tmpl w:val="EA62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82A2B"/>
    <w:multiLevelType w:val="hybridMultilevel"/>
    <w:tmpl w:val="D94C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26C6E"/>
    <w:multiLevelType w:val="hybridMultilevel"/>
    <w:tmpl w:val="22B6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C8644A"/>
    <w:multiLevelType w:val="hybridMultilevel"/>
    <w:tmpl w:val="8BE2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77154A"/>
    <w:multiLevelType w:val="hybridMultilevel"/>
    <w:tmpl w:val="A9FA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86F93"/>
    <w:multiLevelType w:val="hybridMultilevel"/>
    <w:tmpl w:val="5C0C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A36521"/>
    <w:rsid w:val="00A36521"/>
    <w:rsid w:val="00CA0A4C"/>
    <w:rsid w:val="00E44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5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2026-03-10T09:27:00Z</dcterms:created>
  <dcterms:modified xsi:type="dcterms:W3CDTF">2026-03-10T09:40:00Z</dcterms:modified>
</cp:coreProperties>
</file>